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72" w:rsidRDefault="00216C72" w:rsidP="00216C72">
      <w:pPr>
        <w:pStyle w:val="Normal1"/>
        <w:jc w:val="center"/>
        <w:rPr>
          <w:rFonts w:ascii="Overlock" w:hAnsi="Overlock" w:cs="Overlock"/>
          <w:sz w:val="24"/>
          <w:szCs w:val="24"/>
        </w:rPr>
      </w:pPr>
      <w:bookmarkStart w:id="0" w:name="_GoBack"/>
      <w:bookmarkEnd w:id="0"/>
      <w:r>
        <w:rPr>
          <w:rFonts w:ascii="Overlock" w:hAnsi="Overlock" w:cs="Overlock"/>
          <w:b/>
          <w:sz w:val="24"/>
          <w:szCs w:val="24"/>
        </w:rPr>
        <w:t>Dare County Local Scholarships</w:t>
      </w:r>
    </w:p>
    <w:p w:rsidR="00216C72" w:rsidRDefault="00216C72" w:rsidP="00216C72">
      <w:pPr>
        <w:pStyle w:val="Normal1"/>
        <w:jc w:val="center"/>
        <w:rPr>
          <w:rFonts w:ascii="Overlock" w:hAnsi="Overlock" w:cs="Overlock"/>
          <w:b/>
          <w:sz w:val="24"/>
          <w:szCs w:val="24"/>
        </w:rPr>
      </w:pPr>
      <w:r>
        <w:rPr>
          <w:rFonts w:ascii="Overlock" w:hAnsi="Overlock" w:cs="Overlock"/>
          <w:b/>
          <w:sz w:val="24"/>
          <w:szCs w:val="24"/>
        </w:rPr>
        <w:t>STATEMENT OF FINANCIAL NEED</w:t>
      </w:r>
    </w:p>
    <w:p w:rsidR="00216C72" w:rsidRDefault="00216C72" w:rsidP="00216C72">
      <w:pPr>
        <w:pStyle w:val="Normal1"/>
        <w:rPr>
          <w:rFonts w:ascii="Overlock" w:hAnsi="Overlock" w:cs="Overlock"/>
          <w:sz w:val="24"/>
          <w:szCs w:val="24"/>
        </w:rPr>
      </w:pP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Applicant’s Name: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6480"/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6480"/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Father/Guardian’s Gross Annual Income for the last tax year:</w:t>
      </w:r>
      <w:r>
        <w:rPr>
          <w:rFonts w:ascii="Overlock" w:hAnsi="Overlock" w:cs="Overlock"/>
          <w:sz w:val="22"/>
          <w:szCs w:val="22"/>
        </w:rPr>
        <w:tab/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6480"/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6480"/>
          <w:tab w:val="left" w:pos="8640"/>
        </w:tabs>
        <w:spacing w:line="360" w:lineRule="auto"/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Mother/Guardian’s Gross Annual Income for the last tax year:</w:t>
      </w:r>
      <w:r>
        <w:rPr>
          <w:rFonts w:ascii="Overlock" w:hAnsi="Overlock" w:cs="Overlock"/>
          <w:sz w:val="22"/>
          <w:szCs w:val="22"/>
        </w:rPr>
        <w:tab/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5760"/>
          <w:tab w:val="left" w:pos="6480"/>
          <w:tab w:val="left" w:pos="8640"/>
        </w:tabs>
        <w:spacing w:line="360" w:lineRule="auto"/>
        <w:rPr>
          <w:rFonts w:ascii="Overlock" w:hAnsi="Overlock" w:cs="Overlock"/>
          <w:sz w:val="24"/>
          <w:szCs w:val="24"/>
        </w:rPr>
      </w:pPr>
      <w:r>
        <w:rPr>
          <w:rFonts w:ascii="Overlock" w:hAnsi="Overlock" w:cs="Overlock"/>
          <w:sz w:val="24"/>
          <w:szCs w:val="24"/>
        </w:rPr>
        <w:t>Total:</w:t>
      </w:r>
      <w:r>
        <w:rPr>
          <w:rFonts w:ascii="Overlock" w:hAnsi="Overlock" w:cs="Overlock"/>
          <w:sz w:val="24"/>
          <w:szCs w:val="24"/>
        </w:rPr>
        <w:tab/>
      </w:r>
      <w:r>
        <w:rPr>
          <w:rFonts w:ascii="Overlock" w:hAnsi="Overlock" w:cs="Overlock"/>
          <w:sz w:val="24"/>
          <w:szCs w:val="24"/>
        </w:rPr>
        <w:tab/>
      </w:r>
    </w:p>
    <w:p w:rsidR="00216C72" w:rsidRDefault="00216C72" w:rsidP="00216C72">
      <w:pPr>
        <w:pStyle w:val="Normal1"/>
        <w:tabs>
          <w:tab w:val="left" w:pos="8640"/>
        </w:tabs>
        <w:spacing w:line="360" w:lineRule="auto"/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Names and ages of other children in family: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Number of people dependent on this income: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Number of dependents (excluding applicant) enrolled in higher education for the upcoming academic year: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Please explain any special financial conditions, such as medical costs, etc.: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List student scholarships, loans, etc. (any amounts), already awarded the applicant for the upcoming academic year and indicate if any are pending:</w:t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ab/>
      </w: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8640"/>
        </w:tabs>
        <w:jc w:val="center"/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8640"/>
        </w:tabs>
        <w:jc w:val="center"/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SUMMARY FOR THE NEXT ACADEMIC YEAR</w:t>
      </w:r>
    </w:p>
    <w:p w:rsidR="00216C72" w:rsidRDefault="00216C72" w:rsidP="00216C72">
      <w:pPr>
        <w:pStyle w:val="Normal1"/>
        <w:tabs>
          <w:tab w:val="left" w:pos="864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4320"/>
          <w:tab w:val="left" w:pos="6480"/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 xml:space="preserve">     Estimated cost of my education</w:t>
      </w:r>
      <w:r>
        <w:rPr>
          <w:rFonts w:ascii="Overlock" w:hAnsi="Overlock" w:cs="Overlock"/>
          <w:sz w:val="22"/>
          <w:szCs w:val="22"/>
        </w:rPr>
        <w:tab/>
        <w:t>Estimated financial support of my education</w:t>
      </w:r>
    </w:p>
    <w:p w:rsidR="00216C72" w:rsidRDefault="00216C72" w:rsidP="00216C72">
      <w:pPr>
        <w:pStyle w:val="Normal1"/>
        <w:tabs>
          <w:tab w:val="left" w:pos="4320"/>
          <w:tab w:val="left" w:pos="6480"/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 xml:space="preserve">          </w:t>
      </w:r>
      <w:proofErr w:type="gramStart"/>
      <w:r>
        <w:rPr>
          <w:rFonts w:ascii="Overlock" w:hAnsi="Overlock" w:cs="Overlock"/>
          <w:sz w:val="22"/>
          <w:szCs w:val="22"/>
        </w:rPr>
        <w:t>for</w:t>
      </w:r>
      <w:proofErr w:type="gramEnd"/>
      <w:r>
        <w:rPr>
          <w:rFonts w:ascii="Overlock" w:hAnsi="Overlock" w:cs="Overlock"/>
          <w:sz w:val="22"/>
          <w:szCs w:val="22"/>
        </w:rPr>
        <w:t xml:space="preserve"> the next academic year:</w:t>
      </w:r>
      <w:r>
        <w:rPr>
          <w:rFonts w:ascii="Overlock" w:hAnsi="Overlock" w:cs="Overlock"/>
          <w:sz w:val="22"/>
          <w:szCs w:val="22"/>
        </w:rPr>
        <w:tab/>
        <w:t xml:space="preserve">               for the next academic year:</w:t>
      </w: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  <w:sz w:val="22"/>
          <w:szCs w:val="22"/>
        </w:rPr>
      </w:pP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Tuition:</w:t>
      </w:r>
      <w:r>
        <w:rPr>
          <w:rFonts w:ascii="Overlock" w:hAnsi="Overlock" w:cs="Overlock"/>
        </w:rPr>
        <w:tab/>
      </w:r>
      <w:r>
        <w:rPr>
          <w:rFonts w:ascii="Overlock" w:hAnsi="Overlock" w:cs="Overlock"/>
        </w:rPr>
        <w:tab/>
        <w:t>Funds supplied by</w:t>
      </w:r>
    </w:p>
    <w:p w:rsidR="00216C72" w:rsidRDefault="00216C72" w:rsidP="00216C72">
      <w:pPr>
        <w:pStyle w:val="Normal1"/>
        <w:tabs>
          <w:tab w:val="left" w:pos="4320"/>
          <w:tab w:val="left" w:pos="864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Housing &amp;</w:t>
      </w:r>
      <w:r>
        <w:rPr>
          <w:rFonts w:ascii="Overlock" w:hAnsi="Overlock" w:cs="Overlock"/>
        </w:rPr>
        <w:tab/>
        <w:t>Parents/Guardian: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Meals:</w:t>
      </w:r>
      <w:r>
        <w:rPr>
          <w:rFonts w:ascii="Overlock" w:hAnsi="Overlock" w:cs="Overlock"/>
        </w:rPr>
        <w:tab/>
      </w:r>
      <w:r>
        <w:rPr>
          <w:rFonts w:ascii="Overlock" w:hAnsi="Overlock" w:cs="Overlock"/>
        </w:rPr>
        <w:tab/>
        <w:t>Student’s savings/earnings, including</w:t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Books &amp; Fees:</w:t>
      </w:r>
      <w:r>
        <w:rPr>
          <w:rFonts w:ascii="Overlock" w:hAnsi="Overlock" w:cs="Overlock"/>
        </w:rPr>
        <w:tab/>
      </w:r>
      <w:r>
        <w:rPr>
          <w:rFonts w:ascii="Overlock" w:hAnsi="Overlock" w:cs="Overlock"/>
        </w:rPr>
        <w:tab/>
        <w:t>anticipated summer earnings: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4320"/>
          <w:tab w:val="left" w:pos="864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Clothing &amp;</w:t>
      </w:r>
      <w:r>
        <w:rPr>
          <w:rFonts w:ascii="Overlock" w:hAnsi="Overlock" w:cs="Overlock"/>
        </w:rPr>
        <w:tab/>
        <w:t>Other scholars, grants, etc.: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Transportation:</w:t>
      </w:r>
      <w:r>
        <w:rPr>
          <w:rFonts w:ascii="Overlock" w:hAnsi="Overlock" w:cs="Overlock"/>
        </w:rPr>
        <w:tab/>
      </w:r>
      <w:r>
        <w:rPr>
          <w:rFonts w:ascii="Overlock" w:hAnsi="Overlock" w:cs="Overlock"/>
        </w:rPr>
        <w:tab/>
        <w:t>Other sources: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Personal Expenses: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Other Expenses:</w:t>
      </w:r>
    </w:p>
    <w:p w:rsidR="00216C72" w:rsidRDefault="00216C72" w:rsidP="00216C72">
      <w:pPr>
        <w:pStyle w:val="Normal1"/>
        <w:tabs>
          <w:tab w:val="left" w:pos="3600"/>
          <w:tab w:val="left" w:pos="432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>TOTAL:</w:t>
      </w:r>
      <w:r>
        <w:rPr>
          <w:rFonts w:ascii="Overlock" w:hAnsi="Overlock" w:cs="Overlock"/>
          <w:sz w:val="22"/>
          <w:szCs w:val="22"/>
        </w:rPr>
        <w:tab/>
      </w:r>
      <w:r>
        <w:rPr>
          <w:rFonts w:ascii="Overlock" w:hAnsi="Overlock" w:cs="Overlock"/>
          <w:sz w:val="22"/>
          <w:szCs w:val="22"/>
        </w:rPr>
        <w:tab/>
        <w:t>TOTAL:</w:t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  <w:sz w:val="22"/>
          <w:szCs w:val="22"/>
        </w:rPr>
      </w:pPr>
      <w:r>
        <w:rPr>
          <w:rFonts w:ascii="Overlock" w:hAnsi="Overlock" w:cs="Overlock"/>
          <w:sz w:val="22"/>
          <w:szCs w:val="22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</w:rPr>
      </w:pPr>
      <w:r>
        <w:rPr>
          <w:rFonts w:ascii="Overlock" w:hAnsi="Overlock" w:cs="Overlock"/>
        </w:rPr>
        <w:t>Difference between total estimated costs and total estimated available funds:</w:t>
      </w:r>
      <w:r>
        <w:rPr>
          <w:rFonts w:ascii="Overlock" w:hAnsi="Overlock" w:cs="Overlock"/>
        </w:rPr>
        <w:tab/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  <w:i/>
          <w:color w:val="000000"/>
        </w:rPr>
      </w:pPr>
      <w:r>
        <w:rPr>
          <w:rFonts w:ascii="Overlock" w:hAnsi="Overlock" w:cs="Overlock"/>
          <w:i/>
          <w:color w:val="000000"/>
        </w:rPr>
        <w:t>The information given on this form is, to the best of my knowledge, a true and accurate reflection of my financial situation.</w:t>
      </w:r>
    </w:p>
    <w:p w:rsidR="00216C72" w:rsidRDefault="00216C72" w:rsidP="00216C72">
      <w:pPr>
        <w:pStyle w:val="Normal1"/>
        <w:tabs>
          <w:tab w:val="left" w:pos="3600"/>
          <w:tab w:val="left" w:pos="4320"/>
          <w:tab w:val="left" w:pos="8640"/>
        </w:tabs>
        <w:rPr>
          <w:rFonts w:ascii="Overlock" w:hAnsi="Overlock" w:cs="Overlock"/>
          <w:i/>
        </w:rPr>
      </w:pPr>
    </w:p>
    <w:p w:rsidR="00216C72" w:rsidRDefault="00216C72" w:rsidP="00216C72">
      <w:pPr>
        <w:pStyle w:val="Normal1"/>
        <w:tabs>
          <w:tab w:val="left" w:pos="5040"/>
          <w:tab w:val="left" w:pos="6480"/>
          <w:tab w:val="left" w:pos="8640"/>
        </w:tabs>
        <w:spacing w:line="480" w:lineRule="auto"/>
        <w:rPr>
          <w:rFonts w:ascii="Overlock" w:hAnsi="Overlock" w:cs="Overlock"/>
          <w:sz w:val="16"/>
          <w:szCs w:val="16"/>
        </w:rPr>
      </w:pPr>
      <w:r>
        <w:rPr>
          <w:rFonts w:ascii="Overlock" w:hAnsi="Overlock" w:cs="Overlock"/>
          <w:i/>
          <w:sz w:val="16"/>
          <w:szCs w:val="16"/>
        </w:rPr>
        <w:t>Applicant’s signature</w:t>
      </w:r>
      <w:r>
        <w:rPr>
          <w:rFonts w:ascii="Overlock" w:hAnsi="Overlock" w:cs="Overlock"/>
          <w:i/>
          <w:sz w:val="16"/>
          <w:szCs w:val="16"/>
        </w:rPr>
        <w:t xml:space="preserve"> (initial)</w:t>
      </w:r>
      <w:r>
        <w:rPr>
          <w:rFonts w:ascii="Overlock" w:hAnsi="Overlock" w:cs="Overlock"/>
          <w:i/>
          <w:sz w:val="16"/>
          <w:szCs w:val="16"/>
        </w:rPr>
        <w:t>:</w:t>
      </w:r>
      <w:r>
        <w:rPr>
          <w:rFonts w:ascii="Overlock" w:hAnsi="Overlock" w:cs="Overlock"/>
          <w:i/>
          <w:sz w:val="16"/>
          <w:szCs w:val="16"/>
        </w:rPr>
        <w:tab/>
      </w:r>
      <w:r>
        <w:rPr>
          <w:rFonts w:ascii="Overlock" w:hAnsi="Overlock" w:cs="Overlock"/>
          <w:i/>
          <w:sz w:val="16"/>
          <w:szCs w:val="16"/>
        </w:rPr>
        <w:tab/>
        <w:t>Date:</w:t>
      </w:r>
      <w:r>
        <w:rPr>
          <w:rFonts w:ascii="Overlock" w:hAnsi="Overlock" w:cs="Overlock"/>
          <w:i/>
          <w:sz w:val="16"/>
          <w:szCs w:val="16"/>
        </w:rPr>
        <w:tab/>
      </w:r>
    </w:p>
    <w:p w:rsidR="00216C72" w:rsidRDefault="00216C72" w:rsidP="00216C72">
      <w:pPr>
        <w:pStyle w:val="Normal1"/>
        <w:tabs>
          <w:tab w:val="left" w:pos="5040"/>
          <w:tab w:val="left" w:pos="6480"/>
          <w:tab w:val="left" w:pos="8640"/>
        </w:tabs>
        <w:spacing w:line="480" w:lineRule="auto"/>
        <w:rPr>
          <w:rFonts w:ascii="Overlock" w:hAnsi="Overlock" w:cs="Overlock"/>
          <w:sz w:val="16"/>
          <w:szCs w:val="16"/>
        </w:rPr>
      </w:pPr>
      <w:r>
        <w:rPr>
          <w:rFonts w:ascii="Overlock" w:hAnsi="Overlock" w:cs="Overlock"/>
          <w:i/>
          <w:sz w:val="16"/>
          <w:szCs w:val="16"/>
        </w:rPr>
        <w:t>Parent/Guardian’s signature</w:t>
      </w:r>
      <w:r>
        <w:rPr>
          <w:rFonts w:ascii="Overlock" w:hAnsi="Overlock" w:cs="Overlock"/>
          <w:i/>
          <w:sz w:val="16"/>
          <w:szCs w:val="16"/>
        </w:rPr>
        <w:t xml:space="preserve"> (initial)</w:t>
      </w:r>
      <w:r>
        <w:rPr>
          <w:rFonts w:ascii="Overlock" w:hAnsi="Overlock" w:cs="Overlock"/>
          <w:i/>
          <w:sz w:val="16"/>
          <w:szCs w:val="16"/>
        </w:rPr>
        <w:t>:</w:t>
      </w:r>
      <w:r>
        <w:rPr>
          <w:rFonts w:ascii="Overlock" w:hAnsi="Overlock" w:cs="Overlock"/>
          <w:i/>
          <w:sz w:val="16"/>
          <w:szCs w:val="16"/>
        </w:rPr>
        <w:tab/>
      </w:r>
      <w:r>
        <w:rPr>
          <w:rFonts w:ascii="Overlock" w:hAnsi="Overlock" w:cs="Overlock"/>
          <w:i/>
          <w:sz w:val="16"/>
          <w:szCs w:val="16"/>
        </w:rPr>
        <w:tab/>
        <w:t>Date:</w:t>
      </w:r>
      <w:r>
        <w:rPr>
          <w:rFonts w:ascii="Overlock" w:hAnsi="Overlock" w:cs="Overlock"/>
          <w:i/>
          <w:sz w:val="16"/>
          <w:szCs w:val="16"/>
        </w:rPr>
        <w:tab/>
      </w:r>
    </w:p>
    <w:p w:rsidR="00893343" w:rsidRDefault="00216C72"/>
    <w:sectPr w:rsidR="0089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72"/>
    <w:rsid w:val="00216C72"/>
    <w:rsid w:val="00BA386E"/>
    <w:rsid w:val="00E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1968"/>
  <w15:chartTrackingRefBased/>
  <w15:docId w15:val="{58039F03-C218-44A5-BFE1-03D59EA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216C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Elliott</dc:creator>
  <cp:keywords/>
  <dc:description/>
  <cp:lastModifiedBy>Thomas Elliott</cp:lastModifiedBy>
  <cp:revision>1</cp:revision>
  <dcterms:created xsi:type="dcterms:W3CDTF">2021-02-16T18:37:00Z</dcterms:created>
  <dcterms:modified xsi:type="dcterms:W3CDTF">2021-02-16T18:39:00Z</dcterms:modified>
</cp:coreProperties>
</file>